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F019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color w:val="080808"/>
        </w:rPr>
      </w:pPr>
      <w:bookmarkStart w:id="0" w:name="_GoBack"/>
      <w:bookmarkEnd w:id="0"/>
      <w:r w:rsidRPr="00BE0660">
        <w:rPr>
          <w:rFonts w:ascii="Times New Roman" w:hAnsi="Times New Roman" w:cs="Times New Roman"/>
          <w:b/>
          <w:bCs/>
          <w:color w:val="080808"/>
        </w:rPr>
        <w:t xml:space="preserve">ПРОТОКОЛ </w:t>
      </w:r>
    </w:p>
    <w:p w14:paraId="343AAD59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BE345E"/>
        </w:rPr>
      </w:pPr>
      <w:r w:rsidRPr="00BE0660">
        <w:rPr>
          <w:rFonts w:ascii="Times New Roman" w:hAnsi="Times New Roman" w:cs="Times New Roman"/>
          <w:b/>
          <w:bCs/>
          <w:color w:val="080808"/>
        </w:rPr>
        <w:t>об итогах голосования на общем собрании акционеров</w:t>
      </w:r>
    </w:p>
    <w:p w14:paraId="4A1906FF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BE345E"/>
        </w:rPr>
      </w:pPr>
      <w:r w:rsidRPr="00BE0660">
        <w:rPr>
          <w:rFonts w:ascii="Times New Roman" w:hAnsi="Times New Roman" w:cs="Times New Roman"/>
          <w:b/>
          <w:bCs/>
          <w:lang w:val="x-none"/>
        </w:rPr>
        <w:t xml:space="preserve">ПАО </w:t>
      </w:r>
      <w:r w:rsidR="00BE0660">
        <w:rPr>
          <w:rFonts w:ascii="Times New Roman" w:hAnsi="Times New Roman" w:cs="Times New Roman"/>
          <w:b/>
          <w:bCs/>
        </w:rPr>
        <w:t>«</w:t>
      </w:r>
      <w:r w:rsidRPr="00BE0660">
        <w:rPr>
          <w:rFonts w:ascii="Times New Roman" w:hAnsi="Times New Roman" w:cs="Times New Roman"/>
          <w:b/>
          <w:bCs/>
          <w:lang w:val="x-none"/>
        </w:rPr>
        <w:t>Р</w:t>
      </w:r>
      <w:r w:rsidR="00BE0660" w:rsidRPr="00BE0660">
        <w:rPr>
          <w:rFonts w:ascii="Times New Roman" w:hAnsi="Times New Roman" w:cs="Times New Roman"/>
          <w:b/>
          <w:bCs/>
          <w:lang w:val="x-none"/>
        </w:rPr>
        <w:t>одина</w:t>
      </w:r>
      <w:r w:rsidR="00BE0660">
        <w:rPr>
          <w:rFonts w:ascii="Times New Roman" w:hAnsi="Times New Roman" w:cs="Times New Roman"/>
          <w:b/>
          <w:bCs/>
        </w:rPr>
        <w:t>»</w:t>
      </w:r>
    </w:p>
    <w:p w14:paraId="3D2E5268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BE345E"/>
        </w:rPr>
      </w:pPr>
    </w:p>
    <w:p w14:paraId="351C3D98" w14:textId="77777777" w:rsidR="00FC3036" w:rsidRPr="00BE0660" w:rsidRDefault="00363D90" w:rsidP="00BE0660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b/>
          <w:color w:val="080808"/>
        </w:rPr>
        <w:t xml:space="preserve">                         </w:t>
      </w:r>
      <w:r w:rsidR="00BE0660" w:rsidRPr="00BE0660">
        <w:rPr>
          <w:rFonts w:ascii="Times New Roman" w:hAnsi="Times New Roman" w:cs="Times New Roman"/>
          <w:b/>
          <w:color w:val="080808"/>
        </w:rPr>
        <w:t xml:space="preserve">                        </w:t>
      </w:r>
      <w:r w:rsidR="00BE0660">
        <w:rPr>
          <w:rFonts w:ascii="Times New Roman" w:hAnsi="Times New Roman" w:cs="Times New Roman"/>
          <w:b/>
          <w:color w:val="080808"/>
        </w:rPr>
        <w:t xml:space="preserve"> </w:t>
      </w:r>
      <w:r w:rsidRPr="00BE0660">
        <w:rPr>
          <w:rFonts w:ascii="Times New Roman" w:hAnsi="Times New Roman" w:cs="Times New Roman"/>
          <w:b/>
          <w:color w:val="080808"/>
        </w:rPr>
        <w:t xml:space="preserve">       составлен </w:t>
      </w:r>
      <w:r w:rsidRPr="00BE0660">
        <w:rPr>
          <w:rFonts w:ascii="Times New Roman" w:hAnsi="Times New Roman" w:cs="Times New Roman"/>
          <w:b/>
          <w:color w:val="080808"/>
          <w:lang w:val="x-none"/>
        </w:rPr>
        <w:t>«</w:t>
      </w:r>
      <w:r w:rsidR="00BE0660">
        <w:rPr>
          <w:rFonts w:ascii="Times New Roman" w:hAnsi="Times New Roman" w:cs="Times New Roman"/>
          <w:b/>
          <w:color w:val="080808"/>
        </w:rPr>
        <w:t>16</w:t>
      </w:r>
      <w:r w:rsidRPr="00BE0660">
        <w:rPr>
          <w:rFonts w:ascii="Times New Roman" w:hAnsi="Times New Roman" w:cs="Times New Roman"/>
          <w:b/>
          <w:color w:val="080808"/>
          <w:lang w:val="x-none"/>
        </w:rPr>
        <w:t xml:space="preserve">» </w:t>
      </w:r>
      <w:r w:rsidR="00BE0660">
        <w:rPr>
          <w:rFonts w:ascii="Times New Roman" w:hAnsi="Times New Roman" w:cs="Times New Roman"/>
          <w:b/>
          <w:color w:val="080808"/>
        </w:rPr>
        <w:t>мая</w:t>
      </w:r>
      <w:r w:rsidRPr="00BE0660">
        <w:rPr>
          <w:rFonts w:ascii="Times New Roman" w:hAnsi="Times New Roman" w:cs="Times New Roman"/>
          <w:b/>
          <w:color w:val="080808"/>
          <w:lang w:val="x-none"/>
        </w:rPr>
        <w:t xml:space="preserve"> </w:t>
      </w:r>
      <w:r w:rsidR="00BE0660">
        <w:rPr>
          <w:rFonts w:ascii="Times New Roman" w:hAnsi="Times New Roman" w:cs="Times New Roman"/>
          <w:b/>
          <w:color w:val="080808"/>
        </w:rPr>
        <w:t>2018</w:t>
      </w:r>
      <w:r w:rsidRPr="00BE0660">
        <w:rPr>
          <w:rFonts w:ascii="Times New Roman" w:hAnsi="Times New Roman" w:cs="Times New Roman"/>
          <w:b/>
          <w:color w:val="080808"/>
        </w:rPr>
        <w:t xml:space="preserve"> г.</w:t>
      </w:r>
    </w:p>
    <w:p w14:paraId="1773B395" w14:textId="77777777" w:rsidR="00FC3036" w:rsidRPr="00BE0660" w:rsidRDefault="00FC3036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</w:rPr>
      </w:pPr>
    </w:p>
    <w:p w14:paraId="4CBD19EB" w14:textId="77777777" w:rsidR="00FC3036" w:rsidRPr="00BE0660" w:rsidRDefault="00363D90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</w:rPr>
      </w:pPr>
      <w:r w:rsidRPr="00BE0660">
        <w:rPr>
          <w:rFonts w:ascii="Times New Roman" w:hAnsi="Times New Roman" w:cs="Times New Roman"/>
          <w:color w:val="080808"/>
        </w:rPr>
        <w:t xml:space="preserve">Полное фирменное наименование общества: </w:t>
      </w:r>
      <w:r w:rsidRPr="00BE0660">
        <w:rPr>
          <w:rFonts w:ascii="Times New Roman" w:hAnsi="Times New Roman" w:cs="Times New Roman"/>
          <w:b/>
          <w:bCs/>
          <w:lang w:val="x-none"/>
        </w:rPr>
        <w:t>П</w:t>
      </w:r>
      <w:r w:rsidR="00BE0660" w:rsidRPr="00BE0660">
        <w:rPr>
          <w:rFonts w:ascii="Times New Roman" w:hAnsi="Times New Roman" w:cs="Times New Roman"/>
          <w:b/>
          <w:bCs/>
          <w:lang w:val="x-none"/>
        </w:rPr>
        <w:t>убличное</w:t>
      </w:r>
      <w:r w:rsidRPr="00BE0660">
        <w:rPr>
          <w:rFonts w:ascii="Times New Roman" w:hAnsi="Times New Roman" w:cs="Times New Roman"/>
          <w:b/>
          <w:bCs/>
          <w:lang w:val="x-none"/>
        </w:rPr>
        <w:t xml:space="preserve"> </w:t>
      </w:r>
      <w:r w:rsidR="00BE0660" w:rsidRPr="00BE0660">
        <w:rPr>
          <w:rFonts w:ascii="Times New Roman" w:hAnsi="Times New Roman" w:cs="Times New Roman"/>
          <w:b/>
          <w:bCs/>
          <w:lang w:val="x-none"/>
        </w:rPr>
        <w:t xml:space="preserve">акционерное общество </w:t>
      </w:r>
      <w:r w:rsidR="00BE0660">
        <w:rPr>
          <w:rFonts w:ascii="Times New Roman" w:hAnsi="Times New Roman" w:cs="Times New Roman"/>
          <w:b/>
          <w:bCs/>
        </w:rPr>
        <w:t>«</w:t>
      </w:r>
      <w:r w:rsidRPr="00BE0660">
        <w:rPr>
          <w:rFonts w:ascii="Times New Roman" w:hAnsi="Times New Roman" w:cs="Times New Roman"/>
          <w:b/>
          <w:bCs/>
          <w:lang w:val="x-none"/>
        </w:rPr>
        <w:t>Р</w:t>
      </w:r>
      <w:r w:rsidR="00BE0660" w:rsidRPr="00BE0660">
        <w:rPr>
          <w:rFonts w:ascii="Times New Roman" w:hAnsi="Times New Roman" w:cs="Times New Roman"/>
          <w:b/>
          <w:bCs/>
          <w:lang w:val="x-none"/>
        </w:rPr>
        <w:t>одина</w:t>
      </w:r>
      <w:r w:rsidR="00BE0660">
        <w:rPr>
          <w:rFonts w:ascii="Times New Roman" w:hAnsi="Times New Roman" w:cs="Times New Roman"/>
          <w:b/>
          <w:bCs/>
        </w:rPr>
        <w:t>»</w:t>
      </w:r>
      <w:r w:rsidRPr="00BE0660">
        <w:rPr>
          <w:rFonts w:ascii="Times New Roman" w:hAnsi="Times New Roman" w:cs="Times New Roman"/>
          <w:b/>
          <w:bCs/>
        </w:rPr>
        <w:t xml:space="preserve"> </w:t>
      </w:r>
      <w:r w:rsidRPr="00BE0660">
        <w:rPr>
          <w:rFonts w:ascii="Times New Roman" w:hAnsi="Times New Roman" w:cs="Times New Roman"/>
          <w:b/>
          <w:bCs/>
          <w:color w:val="080808"/>
        </w:rPr>
        <w:t>(далее именуемое Общество).</w:t>
      </w:r>
    </w:p>
    <w:p w14:paraId="0D982E75" w14:textId="77777777" w:rsidR="00BE0660" w:rsidRDefault="00363D90" w:rsidP="00BE0660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 w:rsidRPr="00BE0660">
        <w:rPr>
          <w:rFonts w:ascii="Times New Roman" w:hAnsi="Times New Roman" w:cs="Times New Roman"/>
          <w:color w:val="080808"/>
        </w:rPr>
        <w:t>Место нахождения Общества:</w:t>
      </w:r>
      <w:r w:rsidRPr="00BE0660">
        <w:rPr>
          <w:rFonts w:ascii="Times New Roman" w:hAnsi="Times New Roman" w:cs="Times New Roman"/>
          <w:color w:val="BE345E"/>
        </w:rPr>
        <w:t xml:space="preserve"> </w:t>
      </w:r>
      <w:r w:rsidR="00BE0660" w:rsidRPr="00BE0660">
        <w:rPr>
          <w:rFonts w:ascii="Times New Roman" w:hAnsi="Times New Roman" w:cs="Times New Roman"/>
          <w:b/>
          <w:bCs/>
          <w:lang w:val="x-none"/>
        </w:rPr>
        <w:t xml:space="preserve">353715, Краснодарский край, Каневской район, ст. </w:t>
      </w:r>
      <w:r w:rsidR="00BE0660">
        <w:rPr>
          <w:rFonts w:ascii="Times New Roman" w:hAnsi="Times New Roman" w:cs="Times New Roman"/>
          <w:b/>
          <w:bCs/>
          <w:lang w:val="x-none"/>
        </w:rPr>
        <w:t>Челбасская, ул. Красная, д. 119.</w:t>
      </w:r>
    </w:p>
    <w:p w14:paraId="223AE911" w14:textId="77777777" w:rsidR="00FC3036" w:rsidRPr="00BE0660" w:rsidRDefault="00363D90" w:rsidP="00BE0660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color w:val="080808"/>
        </w:rPr>
        <w:t>Вид общего собрания:</w:t>
      </w:r>
      <w:r w:rsidRPr="00BE0660">
        <w:rPr>
          <w:rFonts w:ascii="Times New Roman" w:hAnsi="Times New Roman" w:cs="Times New Roman"/>
          <w:b/>
          <w:bCs/>
          <w:color w:val="080808"/>
        </w:rPr>
        <w:t xml:space="preserve"> </w:t>
      </w: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внеочередное.</w:t>
      </w:r>
    </w:p>
    <w:p w14:paraId="490BEB3F" w14:textId="77777777" w:rsidR="00FC3036" w:rsidRPr="00BE0660" w:rsidRDefault="00363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</w:rPr>
      </w:pPr>
      <w:r w:rsidRPr="00BE0660">
        <w:rPr>
          <w:rFonts w:ascii="Times New Roman" w:hAnsi="Times New Roman" w:cs="Times New Roman"/>
          <w:color w:val="080808"/>
        </w:rPr>
        <w:t xml:space="preserve">Форма проведения общего собрания: </w:t>
      </w:r>
      <w:r w:rsidRPr="00BE0660">
        <w:rPr>
          <w:rFonts w:ascii="Times New Roman" w:hAnsi="Times New Roman" w:cs="Times New Roman"/>
          <w:b/>
          <w:bCs/>
          <w:color w:val="080808"/>
        </w:rPr>
        <w:t>заочное голосование.</w:t>
      </w:r>
    </w:p>
    <w:p w14:paraId="694CA0F5" w14:textId="77777777" w:rsidR="00FC3036" w:rsidRPr="00BE0660" w:rsidRDefault="00363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  <w:r w:rsidRPr="00BE0660">
        <w:rPr>
          <w:rFonts w:ascii="Times New Roman" w:hAnsi="Times New Roman" w:cs="Times New Roman"/>
          <w:color w:val="080808"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BE0660">
        <w:rPr>
          <w:rFonts w:ascii="Times New Roman" w:hAnsi="Times New Roman" w:cs="Times New Roman"/>
          <w:b/>
          <w:bCs/>
          <w:color w:val="080808"/>
        </w:rPr>
        <w:t xml:space="preserve">: </w:t>
      </w: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«23» апреля 2018 г.</w:t>
      </w:r>
    </w:p>
    <w:p w14:paraId="3BC7C560" w14:textId="77777777" w:rsidR="00FC3036" w:rsidRPr="00BE0660" w:rsidRDefault="00363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  <w:r w:rsidRPr="00BE0660">
        <w:rPr>
          <w:rFonts w:ascii="Times New Roman" w:hAnsi="Times New Roman" w:cs="Times New Roman"/>
          <w:color w:val="080808"/>
          <w:lang w:val="x-none"/>
        </w:rPr>
        <w:t>Дата проведения общего собрания</w:t>
      </w: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:</w:t>
      </w:r>
      <w:r w:rsidRPr="00BE0660">
        <w:rPr>
          <w:rFonts w:ascii="Times New Roman" w:hAnsi="Times New Roman" w:cs="Times New Roman"/>
          <w:color w:val="080808"/>
          <w:lang w:val="x-none"/>
        </w:rPr>
        <w:t xml:space="preserve"> </w:t>
      </w: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«16» мая 2018 года.</w:t>
      </w:r>
    </w:p>
    <w:p w14:paraId="79EBBCB4" w14:textId="77777777" w:rsidR="00FC3036" w:rsidRPr="00BE0660" w:rsidRDefault="00363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color w:val="080808"/>
          <w:lang w:val="x-none"/>
        </w:rPr>
        <w:t>Сведения о счетной комиссии</w:t>
      </w: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:</w:t>
      </w:r>
      <w:r w:rsidRPr="00BE0660">
        <w:rPr>
          <w:rFonts w:ascii="Times New Roman" w:hAnsi="Times New Roman" w:cs="Times New Roman"/>
          <w:color w:val="080808"/>
          <w:lang w:val="x-none"/>
        </w:rPr>
        <w:t xml:space="preserve"> </w:t>
      </w: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функции счетной комиссии выполнял регистратор Общества Акционерное общество «Реестр» (место нахождения</w:t>
      </w:r>
      <w:r w:rsidRPr="00BE0660">
        <w:rPr>
          <w:rFonts w:ascii="Times New Roman" w:hAnsi="Times New Roman" w:cs="Times New Roman"/>
          <w:b/>
          <w:bCs/>
          <w:color w:val="080808"/>
        </w:rPr>
        <w:t>: Российская Федерация, г.</w:t>
      </w:r>
      <w:r w:rsidR="00BE0660" w:rsidRPr="00BE0660">
        <w:rPr>
          <w:rFonts w:ascii="Times New Roman" w:hAnsi="Times New Roman" w:cs="Times New Roman"/>
          <w:b/>
          <w:bCs/>
          <w:color w:val="080808"/>
        </w:rPr>
        <w:t xml:space="preserve"> </w:t>
      </w:r>
      <w:r w:rsidRPr="00BE0660">
        <w:rPr>
          <w:rFonts w:ascii="Times New Roman" w:hAnsi="Times New Roman" w:cs="Times New Roman"/>
          <w:b/>
          <w:bCs/>
          <w:color w:val="080808"/>
        </w:rPr>
        <w:t>Москва).</w:t>
      </w:r>
    </w:p>
    <w:p w14:paraId="63B33482" w14:textId="77777777" w:rsidR="00FC3036" w:rsidRPr="00BE0660" w:rsidRDefault="00363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olor w:val="080808"/>
        </w:rPr>
        <w:t xml:space="preserve">Лицо, уполномоченное АО «Реестр»: </w:t>
      </w: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Липицкая Елизавета Владимировна.</w:t>
      </w:r>
    </w:p>
    <w:p w14:paraId="6CF24773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color w:val="080808"/>
          <w:lang w:val="x-none"/>
        </w:rPr>
      </w:pPr>
    </w:p>
    <w:p w14:paraId="25ABFA05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caps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aps/>
          <w:color w:val="080808"/>
          <w:lang w:val="x-none"/>
        </w:rPr>
        <w:t>Повестка дня собрания:</w:t>
      </w:r>
    </w:p>
    <w:p w14:paraId="51A35361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caps/>
          <w:color w:val="080808"/>
          <w:lang w:val="x-none"/>
        </w:rPr>
      </w:pPr>
    </w:p>
    <w:p w14:paraId="01C2879C" w14:textId="77777777" w:rsidR="00FC3036" w:rsidRPr="00BE0660" w:rsidRDefault="00BE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  <w:r>
        <w:rPr>
          <w:rFonts w:ascii="Times New Roman" w:hAnsi="Times New Roman" w:cs="Times New Roman"/>
          <w:color w:val="080808"/>
          <w:lang w:val="x-none"/>
        </w:rPr>
        <w:t>1. </w:t>
      </w:r>
      <w:r w:rsidR="00363D90" w:rsidRPr="00BE0660">
        <w:rPr>
          <w:rFonts w:ascii="Times New Roman" w:hAnsi="Times New Roman" w:cs="Times New Roman"/>
          <w:color w:val="080808"/>
          <w:lang w:val="x-none"/>
        </w:rPr>
        <w:t>Определение порядка ведения внеочередного Общего собрания акционеров Общества.</w:t>
      </w:r>
    </w:p>
    <w:p w14:paraId="1ED91735" w14:textId="77777777" w:rsidR="00FC3036" w:rsidRPr="00BE0660" w:rsidRDefault="00BE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  <w:r>
        <w:rPr>
          <w:rFonts w:ascii="Times New Roman" w:hAnsi="Times New Roman" w:cs="Times New Roman"/>
          <w:color w:val="080808"/>
          <w:lang w:val="x-none"/>
        </w:rPr>
        <w:t>2. </w:t>
      </w:r>
      <w:r w:rsidR="00363D90" w:rsidRPr="00BE0660">
        <w:rPr>
          <w:rFonts w:ascii="Times New Roman" w:hAnsi="Times New Roman" w:cs="Times New Roman"/>
          <w:color w:val="080808"/>
          <w:lang w:val="x-none"/>
        </w:rPr>
        <w:t>О согласии на совершение крупной сделки (Кредитное соглашение №01OS1L об открытии невозобновляемой кредитной линии в российских рублях, заключаемое между ПАО «Родина» (Заемщик) и АО «АЛЬФА-БАНК» (Кредитор)), взаимосвязанной с ранее заключенными между ПАО</w:t>
      </w:r>
      <w:r>
        <w:rPr>
          <w:rFonts w:ascii="Times New Roman" w:hAnsi="Times New Roman" w:cs="Times New Roman"/>
          <w:color w:val="080808"/>
        </w:rPr>
        <w:t> </w:t>
      </w:r>
      <w:r w:rsidR="00363D90" w:rsidRPr="00BE0660">
        <w:rPr>
          <w:rFonts w:ascii="Times New Roman" w:hAnsi="Times New Roman" w:cs="Times New Roman"/>
          <w:color w:val="080808"/>
          <w:lang w:val="x-none"/>
        </w:rPr>
        <w:t>«Родина» и АО «АЛЬФА-БАНК» сделками (Кредитное соглашение №01N18L об открытии невозобновляемой кредитной линии в российских рублях от 12.12.2017 г., Кредитное соглашением №01OR9L об открытии невозобновляемой кредитной линии в российских рублях от 19.02.2018 г.)</w:t>
      </w:r>
    </w:p>
    <w:p w14:paraId="095C1431" w14:textId="77777777" w:rsidR="00FC3036" w:rsidRPr="00BE0660" w:rsidRDefault="00BE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  <w:r>
        <w:rPr>
          <w:rFonts w:ascii="Times New Roman" w:hAnsi="Times New Roman" w:cs="Times New Roman"/>
          <w:color w:val="080808"/>
          <w:lang w:val="x-none"/>
        </w:rPr>
        <w:t>3. </w:t>
      </w:r>
      <w:r w:rsidR="00363D90" w:rsidRPr="00BE0660">
        <w:rPr>
          <w:rFonts w:ascii="Times New Roman" w:hAnsi="Times New Roman" w:cs="Times New Roman"/>
          <w:color w:val="080808"/>
          <w:lang w:val="x-none"/>
        </w:rPr>
        <w:t>О согласии на совершение крупной сделки (Кредитное соглашение №01OR9L об открытии невозобновляемой кредитной линии в российских рублях, заключаемое между ПАО «Родина» (Заемщик) и АО «АЛЬФА-БАНК» (Кредитор)), взаимосвязанной с ранее заключенными между</w:t>
      </w:r>
      <w:r>
        <w:rPr>
          <w:rFonts w:ascii="Times New Roman" w:hAnsi="Times New Roman" w:cs="Times New Roman"/>
          <w:color w:val="080808"/>
          <w:lang w:val="x-none"/>
        </w:rPr>
        <w:t xml:space="preserve"> ПАО </w:t>
      </w:r>
      <w:r w:rsidR="00363D90" w:rsidRPr="00BE0660">
        <w:rPr>
          <w:rFonts w:ascii="Times New Roman" w:hAnsi="Times New Roman" w:cs="Times New Roman"/>
          <w:color w:val="080808"/>
          <w:lang w:val="x-none"/>
        </w:rPr>
        <w:t>«Родина» и АО «АЛЬФА-БАНК» сделками (Кредитное соглашение №01N18L об открытии невозобновляемой кредитной линии в российских рублях от 12.12.2017 г., Кредитное соглашение №01OS1L об открытии невозобновляемой кредитной линии в российских рублях от 19.02.2018 г.)</w:t>
      </w:r>
    </w:p>
    <w:p w14:paraId="2C7F4E4E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</w:p>
    <w:p w14:paraId="2AEBCA26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Результаты голосования:</w:t>
      </w:r>
    </w:p>
    <w:p w14:paraId="32B6D60B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 xml:space="preserve"> </w:t>
      </w:r>
    </w:p>
    <w:p w14:paraId="2B3E2D5A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lang w:val="x-none"/>
        </w:rPr>
      </w:pPr>
      <w:r w:rsidRPr="00BE0660">
        <w:rPr>
          <w:rFonts w:ascii="Times New Roman" w:hAnsi="Times New Roman" w:cs="Times New Roman"/>
          <w:color w:val="080808"/>
        </w:rPr>
        <w:t xml:space="preserve"> </w:t>
      </w: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По вопросу повестки дня №1:</w:t>
      </w:r>
    </w:p>
    <w:p w14:paraId="0B5EA8DF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lang w:val="x-none"/>
        </w:rPr>
      </w:pPr>
    </w:p>
    <w:p w14:paraId="498117F3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14:paraId="7880B42B" w14:textId="77777777" w:rsidR="00BE0660" w:rsidRDefault="00BE0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  <w:r>
        <w:rPr>
          <w:rFonts w:ascii="Times New Roman" w:hAnsi="Times New Roman" w:cs="Times New Roman"/>
          <w:color w:val="080808"/>
        </w:rPr>
        <w:t xml:space="preserve">1.1 </w:t>
      </w:r>
      <w:r w:rsidR="00363D90" w:rsidRPr="00BE0660">
        <w:rPr>
          <w:rFonts w:ascii="Times New Roman" w:hAnsi="Times New Roman" w:cs="Times New Roman"/>
          <w:color w:val="080808"/>
          <w:lang w:val="x-none"/>
        </w:rPr>
        <w:t xml:space="preserve">Назначить председателем внеочередного Общего собрания акционеров ПАО «Родина - </w:t>
      </w:r>
      <w:r>
        <w:rPr>
          <w:rFonts w:ascii="Times New Roman" w:hAnsi="Times New Roman" w:cs="Times New Roman"/>
          <w:color w:val="080808"/>
          <w:lang w:val="x-none"/>
        </w:rPr>
        <w:t xml:space="preserve">Платошина Василия Васильевича. </w:t>
      </w:r>
    </w:p>
    <w:p w14:paraId="7C8CCF3A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  <w:r w:rsidRPr="00BE0660">
        <w:rPr>
          <w:rFonts w:ascii="Times New Roman" w:hAnsi="Times New Roman" w:cs="Times New Roman"/>
          <w:color w:val="080808"/>
          <w:lang w:val="x-none"/>
        </w:rPr>
        <w:t>1.2. Назначить Секретарем внеочередного Общего собрания акционеров ПАО «Родина» Шивидова Бориса Викторовича.</w:t>
      </w:r>
    </w:p>
    <w:p w14:paraId="40F6DCC8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FC3036" w:rsidRPr="00BE0660" w14:paraId="0F7F7696" w14:textId="77777777" w:rsidTr="00BE0660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0B01C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0F8A4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20 019 506</w:t>
            </w:r>
          </w:p>
        </w:tc>
      </w:tr>
      <w:tr w:rsidR="00FC3036" w:rsidRPr="00BE0660" w14:paraId="3211668B" w14:textId="77777777" w:rsidTr="00BE0660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0527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36688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20 019 506</w:t>
            </w:r>
          </w:p>
        </w:tc>
      </w:tr>
      <w:tr w:rsidR="00FC3036" w:rsidRPr="00BE0660" w14:paraId="0AC534E6" w14:textId="77777777" w:rsidTr="00BE0660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7B524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D0D55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20 013 024</w:t>
            </w:r>
          </w:p>
        </w:tc>
      </w:tr>
    </w:tbl>
    <w:p w14:paraId="4A8B05D0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14:paraId="526AE77C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olor w:val="080808"/>
        </w:rPr>
        <w:t xml:space="preserve"> </w:t>
      </w:r>
    </w:p>
    <w:p w14:paraId="6A3F619A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FC3036" w:rsidRPr="00BE0660" w14:paraId="757099EA" w14:textId="77777777" w:rsidTr="00BE0660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03DD2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051D7" w14:textId="77777777" w:rsidR="00FC3036" w:rsidRPr="00BE0660" w:rsidRDefault="00363D90" w:rsidP="00BE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20 013 024 | 100%*</w:t>
            </w:r>
          </w:p>
        </w:tc>
      </w:tr>
      <w:tr w:rsidR="00FC3036" w:rsidRPr="00BE0660" w14:paraId="21594F24" w14:textId="77777777" w:rsidTr="00BE0660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AD06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3CBAC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FC3036" w:rsidRPr="00BE0660" w14:paraId="7C6A447F" w14:textId="77777777" w:rsidTr="00BE0660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DE0C1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453A9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FC3036" w:rsidRPr="00BE0660" w14:paraId="5EE9F631" w14:textId="77777777" w:rsidTr="00BE0660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2AEA1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21EF2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14:paraId="50968C31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  <w:r w:rsidRPr="00BE0660">
        <w:rPr>
          <w:rFonts w:ascii="Times New Roman" w:hAnsi="Times New Roman" w:cs="Times New Roman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№12-6/пз-н).</w:t>
      </w:r>
    </w:p>
    <w:p w14:paraId="3A8D1E33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</w:p>
    <w:p w14:paraId="52CC61AB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olor w:val="080808"/>
        </w:rPr>
        <w:t xml:space="preserve"> </w:t>
      </w: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По вопросу повестки дня №2:</w:t>
      </w:r>
    </w:p>
    <w:p w14:paraId="05CBC07B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lang w:val="x-none"/>
        </w:rPr>
      </w:pPr>
    </w:p>
    <w:p w14:paraId="74A3DC9D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14:paraId="4D535A23" w14:textId="77777777" w:rsidR="00BE0660" w:rsidRDefault="00BE0660" w:rsidP="00BE0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80808"/>
          <w:lang w:val="x-none"/>
        </w:rPr>
      </w:pPr>
      <w:r w:rsidRPr="00BE0660">
        <w:rPr>
          <w:rFonts w:ascii="Times New Roman" w:hAnsi="Times New Roman" w:cs="Times New Roman"/>
          <w:color w:val="080808"/>
          <w:lang w:val="x-none"/>
        </w:rPr>
        <w:t>На основании пункта 28.1 (29) Устава Общества (согласие на совершение (предварительное одобрение) в установленном законом и настоящим Уставом порядке крупных сделок в случае, если предметом такой сделки является имущество, стоимость которого составляет свыше 50% (пятидесяти процентов) балансовой стоимости активов Общества, определенной по данным его бухгалтерской (финансовой) отчетности на последнюю отчетную дату), дать согласие на совершение следующей крупной сделки, взаимосвязанной с ранее заключенными между ПАО «Родина» и АО «АЛЬФА-БАНК» сделками (Кредитное соглашение №01N18L об открытии невозобновляемой кредитной линии в российских рублях от 12.12.2017 г., Кредитное соглашением №01OR9L об открытии невозобновляемой кредитной линии в российских рублях от 19.02.2018 г.):</w:t>
      </w:r>
    </w:p>
    <w:p w14:paraId="11B5C829" w14:textId="77777777" w:rsidR="00BE0660" w:rsidRPr="00BE0660" w:rsidRDefault="00BE0660" w:rsidP="00BE06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>Кредитное соглашение №01OS1L об открытии невозобновляемой кредитной линии в российских рублях, заключаемое между ПАО «Родина», ОГРН 1022303977376 (Заемщик) и АО «АЛЬФА-БАНК», ОГРН 1027700067328 (Кредитор) на следующих условиях:</w:t>
      </w:r>
    </w:p>
    <w:p w14:paraId="05CC7F66" w14:textId="77777777" w:rsidR="00BE0660" w:rsidRPr="00BE0660" w:rsidRDefault="00BE0660" w:rsidP="00BE0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>АО «АЛЬФА-БАНК» предоставляет ПАО «Родина» денежные средства в российских рублях («Кредиты») в форме невозобновляемой кредитной линии («Кредитная линия»);</w:t>
      </w:r>
    </w:p>
    <w:p w14:paraId="11402FDE" w14:textId="77777777" w:rsidR="00BE0660" w:rsidRPr="00BE0660" w:rsidRDefault="00BE0660" w:rsidP="00BE0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 xml:space="preserve">кредитование осуществляется в соответствии с Постановлением Правительства РФ от 29.12.2016 N 1528; </w:t>
      </w:r>
    </w:p>
    <w:p w14:paraId="667919E2" w14:textId="77777777" w:rsidR="00BE0660" w:rsidRPr="00BE0660" w:rsidRDefault="00BE0660" w:rsidP="00BE0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>в рамках Кредитной линии ПАО «Родина» вправе получать Кредиты на общую сумму не более 65 000 000,00 (Шестьдесят пять миллионов 00/100) российских рублей («Лимит выдачи»);</w:t>
      </w:r>
    </w:p>
    <w:p w14:paraId="4EE2E2D2" w14:textId="77777777" w:rsidR="00BE0660" w:rsidRPr="00BE0660" w:rsidRDefault="00BE0660" w:rsidP="00BE0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 xml:space="preserve">срок действия Кредитной линии: не более 364 (Триста шестьдесят четыре) дней с даты заключения Кредитного соглашения включительно, ПАО «Родина» обязано погасить все полученные Кредиты не позднее даты окончания срока действия Кредитной линии; </w:t>
      </w:r>
    </w:p>
    <w:p w14:paraId="71246575" w14:textId="77777777" w:rsidR="00BE0660" w:rsidRPr="00BE0660" w:rsidRDefault="00BE0660" w:rsidP="00BE0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>Кредиты в течение срока действия Кредитной линии предоставляются на срок не более 364 (Триста шестьдесят четыре) дней;</w:t>
      </w:r>
    </w:p>
    <w:p w14:paraId="1C552B2C" w14:textId="77777777" w:rsidR="00BE0660" w:rsidRPr="00BE0660" w:rsidRDefault="00BE0660" w:rsidP="00BE0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 xml:space="preserve">льготная процентная ставка: не более 1,5 % (Одна целая 5/10 процента) годовых; </w:t>
      </w:r>
    </w:p>
    <w:p w14:paraId="0A65FF98" w14:textId="77777777" w:rsidR="00BE0660" w:rsidRPr="00BE0660" w:rsidRDefault="00BE0660" w:rsidP="00BE0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 xml:space="preserve">в случаях, установленных в договоре, льготная процентная ставка может повышаться на размер ключевой процентной ставки, установленной Банком России на день принятия АО «АЛЬФА-БАНК» решения о повышении процентной ставки в одностороннем порядке, в том числе за истекшие периоды кредитования; </w:t>
      </w:r>
    </w:p>
    <w:p w14:paraId="060B1E13" w14:textId="77777777" w:rsidR="00BE0660" w:rsidRPr="00BE0660" w:rsidRDefault="00BE0660" w:rsidP="00BE0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 xml:space="preserve">в случаях, установленных в договоре, АО «АЛЬФА-БАНК» вправе в одностороннем порядке повысить процентную ставку до размера не более ключевой ставки Центрального банка Российской Федерации, увеличенной на 1,5 % (Одна целая 5/10 процента) годовых; </w:t>
      </w:r>
    </w:p>
    <w:p w14:paraId="738D66B0" w14:textId="77777777" w:rsidR="00BE0660" w:rsidRPr="00BE0660" w:rsidRDefault="00BE0660" w:rsidP="00BE06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 xml:space="preserve">в случаях, установленных в договоре, АО «АЛЬФА-БАНК» вправе в одностороннем порядке повысить процентную ставку; </w:t>
      </w:r>
    </w:p>
    <w:p w14:paraId="12A95917" w14:textId="77777777" w:rsidR="00BE0660" w:rsidRPr="00BE0660" w:rsidRDefault="00BE0660" w:rsidP="00BE0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lang w:val="x-none"/>
        </w:rPr>
      </w:pPr>
      <w:r w:rsidRPr="00BE0660">
        <w:rPr>
          <w:rFonts w:ascii="Times New Roman" w:eastAsia="Times New Roman" w:hAnsi="Times New Roman" w:cs="Times New Roman"/>
          <w:bCs/>
          <w:szCs w:val="20"/>
        </w:rPr>
        <w:t>штрафные санкции за просрочку погашения кредита или процентов по кредиту: неустойка в размере Льготной процентной ставки, увеличенной на 2,5 (Две целых 5/10) процентных пункта, в процентах годовых за каждый день просрочки.</w:t>
      </w:r>
    </w:p>
    <w:p w14:paraId="05CB713F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lang w:val="x-none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FC3036" w:rsidRPr="00BE0660" w14:paraId="7E83EFCD" w14:textId="77777777" w:rsidTr="00BE0660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41F9A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4D1B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20 019 506</w:t>
            </w:r>
          </w:p>
        </w:tc>
      </w:tr>
      <w:tr w:rsidR="00FC3036" w:rsidRPr="00BE0660" w14:paraId="12CAE326" w14:textId="77777777" w:rsidTr="00BE0660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39A5D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5A440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20 019 506</w:t>
            </w:r>
          </w:p>
        </w:tc>
      </w:tr>
      <w:tr w:rsidR="00FC3036" w:rsidRPr="00BE0660" w14:paraId="40096132" w14:textId="77777777" w:rsidTr="00BE0660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8EF9E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2677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20 013 024</w:t>
            </w:r>
          </w:p>
        </w:tc>
      </w:tr>
    </w:tbl>
    <w:p w14:paraId="42E29D52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14:paraId="0ABA2AAF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olor w:val="080808"/>
        </w:rPr>
        <w:t xml:space="preserve"> </w:t>
      </w:r>
    </w:p>
    <w:p w14:paraId="23043186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FC3036" w:rsidRPr="00BE0660" w14:paraId="1A91A5B3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CB320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0BD78" w14:textId="77777777" w:rsidR="00FC3036" w:rsidRPr="00BE0660" w:rsidRDefault="00363D90" w:rsidP="00B0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20 013 024 | 100%*</w:t>
            </w:r>
          </w:p>
        </w:tc>
      </w:tr>
      <w:tr w:rsidR="00FC3036" w:rsidRPr="00BE0660" w14:paraId="1DC2FFE9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E764D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D639A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FC3036" w:rsidRPr="00BE0660" w14:paraId="554D24ED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55E0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B501D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FC3036" w:rsidRPr="00BE0660" w14:paraId="018367CB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E8160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5FB37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14:paraId="29317F22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80808"/>
          <w:lang w:val="x-none"/>
        </w:rPr>
      </w:pPr>
      <w:r w:rsidRPr="00BE0660">
        <w:rPr>
          <w:rFonts w:ascii="Times New Roman" w:hAnsi="Times New Roman" w:cs="Times New Roman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№12-6/пз-н).</w:t>
      </w:r>
    </w:p>
    <w:p w14:paraId="6AE71185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</w:p>
    <w:p w14:paraId="3D97FC50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olor w:val="080808"/>
        </w:rPr>
        <w:t xml:space="preserve"> </w:t>
      </w: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По вопросу повестки дня №3:</w:t>
      </w:r>
    </w:p>
    <w:p w14:paraId="0AB754F8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lang w:val="x-none"/>
        </w:rPr>
      </w:pPr>
    </w:p>
    <w:p w14:paraId="364361A5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14:paraId="5205CF95" w14:textId="77777777" w:rsidR="00B048F8" w:rsidRPr="00B048F8" w:rsidRDefault="00B048F8" w:rsidP="00B04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B048F8">
        <w:rPr>
          <w:rFonts w:ascii="Times New Roman" w:hAnsi="Times New Roman" w:cs="Times New Roman"/>
          <w:color w:val="080808"/>
          <w:lang w:val="x-none"/>
        </w:rPr>
        <w:t>На основании пункта 28.1 (29) Устава Общества (согласие на совершение (предварительное одобрение) в установленном законом и настоящим Уставом порядке крупных сделок в случае, если предметом такой сделки является имущество, стоимость которого составляет свыше 50% (пятидесяти процентов) балансовой стоимости активов Общества, определенной по данным его бухгалтерской (финансовой) отчетности на последнюю отчетную дату), дать согласие на совершение следующей крупной сделки, взаимосвязанной с ранее заключенными между ПАО «Родина» и АО «АЛЬФА-БАНК» сделками (Кредитное соглашение №01N18L об открытии</w:t>
      </w:r>
      <w:r w:rsidRPr="00B048F8">
        <w:rPr>
          <w:rFonts w:ascii="Times New Roman" w:eastAsia="Times New Roman" w:hAnsi="Times New Roman" w:cs="Times New Roman"/>
          <w:sz w:val="20"/>
          <w:szCs w:val="20"/>
        </w:rPr>
        <w:t xml:space="preserve"> невозобновляемой кредитной линии в российских рублях от 12.12.2017 г.</w:t>
      </w:r>
      <w:r w:rsidRPr="00B048F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</w:t>
      </w:r>
      <w:r w:rsidRPr="00B048F8">
        <w:rPr>
          <w:rFonts w:ascii="Times New Roman" w:eastAsia="Times New Roman" w:hAnsi="Times New Roman" w:cs="Times New Roman"/>
          <w:bCs/>
          <w:sz w:val="20"/>
          <w:szCs w:val="20"/>
        </w:rPr>
        <w:t>Кредитное соглашение №01O</w:t>
      </w:r>
      <w:r w:rsidRPr="00B048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</w:t>
      </w:r>
      <w:r w:rsidRPr="00B048F8">
        <w:rPr>
          <w:rFonts w:ascii="Times New Roman" w:eastAsia="Times New Roman" w:hAnsi="Times New Roman" w:cs="Times New Roman"/>
          <w:bCs/>
          <w:sz w:val="20"/>
          <w:szCs w:val="20"/>
        </w:rPr>
        <w:t>1L об открытии невозобновляемой кредитной линии в российских рублях от 19.02.2018 г.</w:t>
      </w:r>
      <w:r w:rsidRPr="00B048F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):</w:t>
      </w:r>
    </w:p>
    <w:p w14:paraId="43F95C66" w14:textId="77777777" w:rsidR="00B048F8" w:rsidRPr="00B048F8" w:rsidRDefault="00B048F8" w:rsidP="00B04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505A83A7" w14:textId="77777777" w:rsidR="00B048F8" w:rsidRPr="00B048F8" w:rsidRDefault="00B048F8" w:rsidP="00B04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B048F8">
        <w:rPr>
          <w:rFonts w:ascii="Times New Roman" w:eastAsia="Times New Roman" w:hAnsi="Times New Roman" w:cs="Times New Roman"/>
          <w:bCs/>
          <w:szCs w:val="20"/>
        </w:rPr>
        <w:t>Кредитное соглашение №01OR9L об открытии невозобновляемой кредитной линии в российских рублях, заключаемое между ПАО «Родина», ОГРН 1022303977376 (Заемщик) и АО «АЛЬФА-БАНК», ОГРН 1027700067328 (Кредитор) на следующих условиях:</w:t>
      </w:r>
    </w:p>
    <w:p w14:paraId="3B798C43" w14:textId="77777777" w:rsidR="00B048F8" w:rsidRPr="00B048F8" w:rsidRDefault="00B048F8" w:rsidP="00B048F8">
      <w:pPr>
        <w:numPr>
          <w:ilvl w:val="0"/>
          <w:numId w:val="2"/>
        </w:numPr>
        <w:spacing w:after="0" w:line="240" w:lineRule="auto"/>
        <w:ind w:left="639"/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B048F8">
        <w:rPr>
          <w:rFonts w:ascii="Times New Roman" w:eastAsia="Times New Roman" w:hAnsi="Times New Roman" w:cs="Times New Roman"/>
          <w:szCs w:val="20"/>
          <w:lang w:eastAsia="en-US"/>
        </w:rPr>
        <w:t>АО «АЛЬФА-БАНК» предоставляет ПАО «Родина» денежные средства в российских рублях («Кредиты») в форме невозобновляемой кредитной линии («Кредитная линия»);</w:t>
      </w:r>
    </w:p>
    <w:p w14:paraId="4106C413" w14:textId="77777777" w:rsidR="00B048F8" w:rsidRPr="00B048F8" w:rsidRDefault="00B048F8" w:rsidP="00B048F8">
      <w:pPr>
        <w:numPr>
          <w:ilvl w:val="0"/>
          <w:numId w:val="2"/>
        </w:numPr>
        <w:adjustRightInd w:val="0"/>
        <w:spacing w:after="0" w:line="240" w:lineRule="auto"/>
        <w:ind w:left="639"/>
        <w:jc w:val="both"/>
        <w:rPr>
          <w:rFonts w:ascii="Times New Roman" w:eastAsia="Times New Roman" w:hAnsi="Times New Roman" w:cs="Times New Roman"/>
          <w:szCs w:val="20"/>
        </w:rPr>
      </w:pPr>
      <w:r w:rsidRPr="00B048F8">
        <w:rPr>
          <w:rFonts w:ascii="Times New Roman" w:eastAsia="Times New Roman" w:hAnsi="Times New Roman" w:cs="Times New Roman"/>
          <w:szCs w:val="20"/>
        </w:rPr>
        <w:t xml:space="preserve">кредитование осуществляется в соответствии с Постановлением Правительства РФ от 29.12.2016 N 1528; </w:t>
      </w:r>
    </w:p>
    <w:p w14:paraId="3B9CEFA9" w14:textId="77777777" w:rsidR="00B048F8" w:rsidRPr="00B048F8" w:rsidRDefault="00B048F8" w:rsidP="00B048F8">
      <w:pPr>
        <w:numPr>
          <w:ilvl w:val="0"/>
          <w:numId w:val="2"/>
        </w:numPr>
        <w:spacing w:after="0" w:line="240" w:lineRule="auto"/>
        <w:ind w:left="639"/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B048F8">
        <w:rPr>
          <w:rFonts w:ascii="Times New Roman" w:eastAsia="Times New Roman" w:hAnsi="Times New Roman" w:cs="Times New Roman"/>
          <w:szCs w:val="20"/>
          <w:lang w:eastAsia="en-US"/>
        </w:rPr>
        <w:t>в рамках Кредитной линии ПАО «Родина» вправе получать Кредиты на общую сумму не более 90 000 000,00 (Девяносто миллионов 00/100) российских рублей («Лимит выдачи»);</w:t>
      </w:r>
    </w:p>
    <w:p w14:paraId="0EA2E94F" w14:textId="77777777" w:rsidR="00B048F8" w:rsidRPr="00B048F8" w:rsidRDefault="00B048F8" w:rsidP="00B048F8">
      <w:pPr>
        <w:numPr>
          <w:ilvl w:val="0"/>
          <w:numId w:val="2"/>
        </w:numPr>
        <w:spacing w:after="0" w:line="240" w:lineRule="auto"/>
        <w:ind w:left="639"/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B048F8">
        <w:rPr>
          <w:rFonts w:ascii="Times New Roman" w:eastAsia="Times New Roman" w:hAnsi="Times New Roman" w:cs="Times New Roman"/>
          <w:szCs w:val="20"/>
          <w:lang w:eastAsia="en-US"/>
        </w:rPr>
        <w:t xml:space="preserve">срок действия Кредитной линии: не более 364 (Триста шестьдесят четыре) дней с даты заключения Кредитного соглашения включительно, ПАО «Родина» обязано погасить все полученные Кредиты не позднее даты окончания срока действия Кредитной линии; </w:t>
      </w:r>
    </w:p>
    <w:p w14:paraId="1ADD370C" w14:textId="77777777" w:rsidR="00B048F8" w:rsidRPr="00B048F8" w:rsidRDefault="00B048F8" w:rsidP="00B048F8">
      <w:pPr>
        <w:numPr>
          <w:ilvl w:val="0"/>
          <w:numId w:val="2"/>
        </w:numPr>
        <w:spacing w:after="0" w:line="240" w:lineRule="auto"/>
        <w:ind w:left="639"/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B048F8">
        <w:rPr>
          <w:rFonts w:ascii="Times New Roman" w:eastAsia="Times New Roman" w:hAnsi="Times New Roman" w:cs="Times New Roman"/>
          <w:szCs w:val="20"/>
        </w:rPr>
        <w:t>Кредиты в течение срока действия Кредитной линии предоставляются на срок не более 364 (Триста шестьдесят четыре) дней;</w:t>
      </w:r>
    </w:p>
    <w:p w14:paraId="33957571" w14:textId="77777777" w:rsidR="00B048F8" w:rsidRPr="00B048F8" w:rsidRDefault="00B048F8" w:rsidP="00B048F8">
      <w:pPr>
        <w:numPr>
          <w:ilvl w:val="0"/>
          <w:numId w:val="2"/>
        </w:numPr>
        <w:spacing w:after="0" w:line="240" w:lineRule="auto"/>
        <w:ind w:left="639"/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B048F8">
        <w:rPr>
          <w:rFonts w:ascii="Times New Roman" w:eastAsia="Times New Roman" w:hAnsi="Times New Roman" w:cs="Times New Roman"/>
          <w:szCs w:val="20"/>
        </w:rPr>
        <w:t xml:space="preserve">льготная процентная ставка: не более 1,5 % (Одна целая 5/10 процента) годовых; </w:t>
      </w:r>
    </w:p>
    <w:p w14:paraId="07C73EBB" w14:textId="77777777" w:rsidR="00B048F8" w:rsidRPr="00B048F8" w:rsidRDefault="00B048F8" w:rsidP="00B048F8">
      <w:pPr>
        <w:numPr>
          <w:ilvl w:val="0"/>
          <w:numId w:val="2"/>
        </w:numPr>
        <w:spacing w:after="0" w:line="240" w:lineRule="auto"/>
        <w:ind w:left="639"/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B048F8">
        <w:rPr>
          <w:rFonts w:ascii="Times New Roman" w:eastAsia="Times New Roman" w:hAnsi="Times New Roman" w:cs="Times New Roman"/>
          <w:szCs w:val="20"/>
        </w:rPr>
        <w:t xml:space="preserve">в случаях, установленных в договоре, льготная процентная ставка может повышаться на размер ключевой процентной ставки, установленной Банком России на день принятия АО «АЛЬФА-БАНК» решения о повышении процентной ставки в одностороннем порядке, в том числе за истекшие периоды кредитования; </w:t>
      </w:r>
    </w:p>
    <w:p w14:paraId="01BE34C6" w14:textId="77777777" w:rsidR="00B048F8" w:rsidRPr="00B048F8" w:rsidRDefault="00B048F8" w:rsidP="00B048F8">
      <w:pPr>
        <w:numPr>
          <w:ilvl w:val="0"/>
          <w:numId w:val="2"/>
        </w:numPr>
        <w:spacing w:after="0" w:line="240" w:lineRule="auto"/>
        <w:ind w:left="639"/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B048F8">
        <w:rPr>
          <w:rFonts w:ascii="Times New Roman" w:eastAsia="Times New Roman" w:hAnsi="Times New Roman" w:cs="Times New Roman"/>
          <w:szCs w:val="20"/>
        </w:rPr>
        <w:t xml:space="preserve">в случаях, установленных в договоре, АО «АЛЬФА-БАНК» вправе в одностороннем порядке повысить процентную ставку до размера не более ключевой ставки Центрального банка Российской Федерации, увеличенной на 1,5 % (Одна целая 5/10 процента) годовых; </w:t>
      </w:r>
    </w:p>
    <w:p w14:paraId="78FB432D" w14:textId="77777777" w:rsidR="00B048F8" w:rsidRPr="00B048F8" w:rsidRDefault="00B048F8" w:rsidP="00B048F8">
      <w:pPr>
        <w:numPr>
          <w:ilvl w:val="0"/>
          <w:numId w:val="2"/>
        </w:numPr>
        <w:spacing w:after="0" w:line="240" w:lineRule="auto"/>
        <w:ind w:left="639"/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B048F8">
        <w:rPr>
          <w:rFonts w:ascii="Times New Roman" w:eastAsia="Times New Roman" w:hAnsi="Times New Roman" w:cs="Times New Roman"/>
          <w:szCs w:val="20"/>
        </w:rPr>
        <w:t xml:space="preserve">в случаях, установленных в договоре, АО «АЛЬФА-БАНК» вправе в одностороннем порядке повысить процентную ставку; </w:t>
      </w:r>
    </w:p>
    <w:p w14:paraId="5A4D1ED8" w14:textId="77777777" w:rsidR="00B048F8" w:rsidRPr="00B048F8" w:rsidRDefault="00B048F8" w:rsidP="00B048F8">
      <w:pPr>
        <w:numPr>
          <w:ilvl w:val="0"/>
          <w:numId w:val="2"/>
        </w:numPr>
        <w:spacing w:after="0" w:line="240" w:lineRule="auto"/>
        <w:ind w:left="639"/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 w:rsidRPr="00B048F8">
        <w:rPr>
          <w:rFonts w:ascii="Times New Roman" w:eastAsia="Times New Roman" w:hAnsi="Times New Roman" w:cs="Times New Roman"/>
          <w:szCs w:val="20"/>
        </w:rPr>
        <w:t>штрафные санкции за просрочку погашения кредита или процентов по кредиту: неустойка в размере Льготной процентной ставки, увеличенной на 2,5 (Две целых 5/10) процентных пункта, в процентах годовых за каждый день просрочки.</w:t>
      </w:r>
    </w:p>
    <w:p w14:paraId="5BA51ADC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FC3036" w:rsidRPr="00BE0660" w14:paraId="377B21D1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45451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3A4EF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20 019 506</w:t>
            </w:r>
          </w:p>
        </w:tc>
      </w:tr>
      <w:tr w:rsidR="00FC3036" w:rsidRPr="00BE0660" w14:paraId="5CE3A6DB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D2339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D0273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20 019 506</w:t>
            </w:r>
          </w:p>
        </w:tc>
      </w:tr>
      <w:tr w:rsidR="00FC3036" w:rsidRPr="00BE0660" w14:paraId="25E34B62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4F86D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3169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20 013 024</w:t>
            </w:r>
          </w:p>
        </w:tc>
      </w:tr>
    </w:tbl>
    <w:p w14:paraId="1BCFB7F5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14:paraId="0AD1052E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lang w:val="x-none"/>
        </w:rPr>
      </w:pPr>
      <w:r w:rsidRPr="00BE0660">
        <w:rPr>
          <w:rFonts w:ascii="Times New Roman" w:hAnsi="Times New Roman" w:cs="Times New Roman"/>
          <w:b/>
          <w:bCs/>
          <w:color w:val="080808"/>
        </w:rPr>
        <w:t xml:space="preserve"> </w:t>
      </w:r>
    </w:p>
    <w:p w14:paraId="0FC05AA7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FC3036" w:rsidRPr="00BE0660" w14:paraId="69D80233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28132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354C6" w14:textId="77777777" w:rsidR="00FC3036" w:rsidRPr="00BE0660" w:rsidRDefault="00363D90" w:rsidP="00B0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20 013 024 | 100%*</w:t>
            </w:r>
          </w:p>
        </w:tc>
      </w:tr>
      <w:tr w:rsidR="00FC3036" w:rsidRPr="00BE0660" w14:paraId="2B4AAFF8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9494D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E299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FC3036" w:rsidRPr="00BE0660" w14:paraId="0A053CF6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D9342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746D6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FC3036" w:rsidRPr="00BE0660" w14:paraId="1C33B60E" w14:textId="77777777" w:rsidTr="00B048F8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06C35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3E1A1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14:paraId="06DC0564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№12-6/пз-н).</w:t>
      </w:r>
    </w:p>
    <w:p w14:paraId="41C779B0" w14:textId="77777777" w:rsidR="00FC3036" w:rsidRPr="00BE0660" w:rsidRDefault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  <w:r w:rsidRPr="00BE0660">
        <w:rPr>
          <w:rFonts w:ascii="Times New Roman" w:hAnsi="Times New Roman" w:cs="Times New Roman"/>
          <w:b/>
          <w:bCs/>
          <w:color w:val="080808"/>
        </w:rPr>
        <w:t xml:space="preserve">  </w:t>
      </w:r>
    </w:p>
    <w:p w14:paraId="1C941CCC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0"/>
      </w:tblGrid>
      <w:tr w:rsidR="00FC3036" w:rsidRPr="00BE0660" w14:paraId="142BEC5D" w14:textId="77777777"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</w:tcPr>
          <w:p w14:paraId="79217900" w14:textId="77777777" w:rsidR="00FC3036" w:rsidRPr="00BE0660" w:rsidRDefault="0036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20202"/>
              </w:rPr>
            </w:pPr>
            <w:r w:rsidRPr="00BE0660">
              <w:rPr>
                <w:rFonts w:ascii="Times New Roman" w:hAnsi="Times New Roman" w:cs="Times New Roman"/>
                <w:b/>
                <w:bCs/>
                <w:color w:val="020202"/>
              </w:rPr>
              <w:t>Лицо, уполномоченное АО «Реестр»:</w:t>
            </w:r>
          </w:p>
        </w:tc>
      </w:tr>
    </w:tbl>
    <w:p w14:paraId="74176CE5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ind w:right="-390"/>
        <w:rPr>
          <w:rFonts w:ascii="Times New Roman" w:hAnsi="Times New Roman" w:cs="Times New Roman"/>
          <w:color w:val="020202"/>
        </w:rPr>
      </w:pPr>
    </w:p>
    <w:p w14:paraId="41B98779" w14:textId="77777777" w:rsidR="00FC3036" w:rsidRPr="00BE0660" w:rsidRDefault="00363D90" w:rsidP="00B048F8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color w:val="020202"/>
          <w:lang w:val="x-none"/>
        </w:rPr>
      </w:pPr>
      <w:r w:rsidRPr="00BE0660">
        <w:rPr>
          <w:rFonts w:ascii="Times New Roman" w:hAnsi="Times New Roman" w:cs="Times New Roman"/>
          <w:color w:val="020202"/>
        </w:rPr>
        <w:t xml:space="preserve">__________________________ </w:t>
      </w:r>
      <w:r w:rsidRPr="00BE0660">
        <w:rPr>
          <w:rFonts w:ascii="Times New Roman" w:hAnsi="Times New Roman" w:cs="Times New Roman"/>
          <w:color w:val="020202"/>
          <w:lang w:val="x-none"/>
        </w:rPr>
        <w:t>Липицкая Елизавета Владимировна</w:t>
      </w:r>
    </w:p>
    <w:p w14:paraId="058F1795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ind w:right="-390"/>
        <w:jc w:val="center"/>
        <w:rPr>
          <w:rFonts w:ascii="Times New Roman" w:hAnsi="Times New Roman" w:cs="Times New Roman"/>
          <w:color w:val="020202"/>
          <w:lang w:val="x-none"/>
        </w:rPr>
      </w:pPr>
    </w:p>
    <w:p w14:paraId="5D8874D0" w14:textId="77777777" w:rsidR="00FC3036" w:rsidRPr="00BE0660" w:rsidRDefault="00FC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BE345E"/>
          <w:lang w:val="x-none"/>
        </w:rPr>
      </w:pPr>
    </w:p>
    <w:sectPr w:rsidR="00FC3036" w:rsidRPr="00BE0660" w:rsidSect="00BE0660">
      <w:footerReference w:type="default" r:id="rId7"/>
      <w:pgSz w:w="12240" w:h="15840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494C4" w14:textId="77777777" w:rsidR="00FC3036" w:rsidRDefault="00363D90">
      <w:pPr>
        <w:spacing w:after="0" w:line="240" w:lineRule="auto"/>
      </w:pPr>
      <w:r>
        <w:separator/>
      </w:r>
    </w:p>
  </w:endnote>
  <w:endnote w:type="continuationSeparator" w:id="0">
    <w:p w14:paraId="7CEF3D6E" w14:textId="77777777" w:rsidR="00FC3036" w:rsidRDefault="0036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9A0A" w14:textId="77777777" w:rsidR="00FC3036" w:rsidRDefault="00363D9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268E" w14:textId="77777777" w:rsidR="00FC3036" w:rsidRDefault="00363D90">
      <w:pPr>
        <w:spacing w:after="0" w:line="240" w:lineRule="auto"/>
      </w:pPr>
      <w:r>
        <w:separator/>
      </w:r>
    </w:p>
  </w:footnote>
  <w:footnote w:type="continuationSeparator" w:id="0">
    <w:p w14:paraId="621161E6" w14:textId="77777777" w:rsidR="00FC3036" w:rsidRDefault="0036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114"/>
    <w:multiLevelType w:val="hybridMultilevel"/>
    <w:tmpl w:val="2DF2095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6B0E"/>
    <w:multiLevelType w:val="hybridMultilevel"/>
    <w:tmpl w:val="83A6F1D4"/>
    <w:lvl w:ilvl="0" w:tplc="75C69BC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0"/>
    <w:rsid w:val="00363D90"/>
    <w:rsid w:val="00B048F8"/>
    <w:rsid w:val="00BE0660"/>
    <w:rsid w:val="00DB7D53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5D446"/>
  <w14:defaultImageDpi w14:val="0"/>
  <w15:docId w15:val="{7D5E0806-D3C3-4A4D-B826-9C6DA664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1666</Words>
  <Characters>11030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Липицкая Елизавета Владимировна</dc:creator>
  <cp:keywords/>
  <dc:description/>
  <cp:lastModifiedBy>Ахиджанов Артур Эдуардович</cp:lastModifiedBy>
  <cp:revision>2</cp:revision>
  <dcterms:created xsi:type="dcterms:W3CDTF">2018-05-17T10:41:00Z</dcterms:created>
  <dcterms:modified xsi:type="dcterms:W3CDTF">2018-05-17T10:41:00Z</dcterms:modified>
</cp:coreProperties>
</file>